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A86EC" w14:textId="78A97042" w:rsidR="00E92B95" w:rsidRDefault="0041191A" w:rsidP="005A787E">
      <w:pPr>
        <w:spacing w:after="120"/>
        <w:jc w:val="center"/>
        <w:rPr>
          <w:rFonts w:asciiTheme="minorHAnsi" w:hAnsiTheme="minorHAnsi" w:cs="Times New Roman"/>
          <w:b/>
          <w:bCs/>
          <w:color w:val="000000"/>
          <w:sz w:val="28"/>
        </w:rPr>
      </w:pPr>
      <w:r>
        <w:rPr>
          <w:b/>
          <w:noProof/>
          <w:color w:val="548DD4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64197D8" wp14:editId="59E0308A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934075" cy="1825625"/>
            <wp:effectExtent l="0" t="0" r="9525" b="3175"/>
            <wp:wrapThrough wrapText="bothSides">
              <wp:wrapPolygon edited="0">
                <wp:start x="0" y="0"/>
                <wp:lineTo x="0" y="21412"/>
                <wp:lineTo x="21565" y="21412"/>
                <wp:lineTo x="21565" y="0"/>
                <wp:lineTo x="0" y="0"/>
              </wp:wrapPolygon>
            </wp:wrapThrough>
            <wp:docPr id="1" name="Picture 1" descr="EAFM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FM_ban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6E221" w14:textId="77777777" w:rsidR="00E92B95" w:rsidRDefault="00E92B95" w:rsidP="005A787E">
      <w:pPr>
        <w:spacing w:after="120"/>
        <w:jc w:val="center"/>
        <w:rPr>
          <w:rFonts w:asciiTheme="minorHAnsi" w:hAnsiTheme="minorHAnsi" w:cs="Times New Roman"/>
          <w:b/>
          <w:bCs/>
          <w:color w:val="000000"/>
          <w:sz w:val="28"/>
        </w:rPr>
      </w:pPr>
    </w:p>
    <w:p w14:paraId="626C4C2F" w14:textId="50E08BBE" w:rsidR="005A787E" w:rsidRDefault="00A93825" w:rsidP="001B0846">
      <w:pPr>
        <w:jc w:val="center"/>
        <w:rPr>
          <w:b/>
          <w:sz w:val="32"/>
        </w:rPr>
      </w:pPr>
      <w:r w:rsidRPr="008960EE">
        <w:rPr>
          <w:b/>
          <w:sz w:val="32"/>
        </w:rPr>
        <w:t>EAFM High-level Consultation for Leaders, Executives and Decision Makers (LEAD)</w:t>
      </w:r>
    </w:p>
    <w:p w14:paraId="7AAF813C" w14:textId="39FDCEC9" w:rsidR="001B0846" w:rsidRPr="00C37373" w:rsidRDefault="001B0846" w:rsidP="001B0846">
      <w:pPr>
        <w:jc w:val="center"/>
        <w:rPr>
          <w:rFonts w:asciiTheme="minorHAnsi" w:hAnsiTheme="minorHAnsi" w:cs="Times New Roman"/>
          <w:b/>
          <w:bCs/>
          <w:color w:val="000000"/>
        </w:rPr>
      </w:pPr>
      <w:r>
        <w:rPr>
          <w:b/>
          <w:sz w:val="32"/>
        </w:rPr>
        <w:t>Half-day Consultation</w:t>
      </w:r>
    </w:p>
    <w:p w14:paraId="7459BAD5" w14:textId="77777777" w:rsidR="008960EE" w:rsidRDefault="008960EE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316165E8" w14:textId="77777777" w:rsidR="008960EE" w:rsidRDefault="008960EE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</w:p>
    <w:p w14:paraId="6FB39DC2" w14:textId="4F0ED6F7" w:rsidR="005A787E" w:rsidRPr="00C37373" w:rsidRDefault="00C37373" w:rsidP="005A787E">
      <w:pPr>
        <w:jc w:val="center"/>
        <w:rPr>
          <w:rFonts w:asciiTheme="minorHAnsi" w:hAnsiTheme="minorHAnsi" w:cs="Times New Roman"/>
          <w:b/>
          <w:bCs/>
          <w:color w:val="000000"/>
        </w:rPr>
      </w:pPr>
      <w:r>
        <w:rPr>
          <w:rFonts w:asciiTheme="minorHAnsi" w:hAnsiTheme="minorHAnsi" w:cs="Times New Roman"/>
          <w:b/>
          <w:bCs/>
          <w:color w:val="000000"/>
        </w:rPr>
        <w:t>Date, Place</w:t>
      </w:r>
      <w:r w:rsidR="005A787E" w:rsidRPr="00C37373">
        <w:rPr>
          <w:rFonts w:asciiTheme="minorHAnsi" w:hAnsiTheme="minorHAnsi" w:cs="Times New Roman"/>
          <w:b/>
          <w:bCs/>
          <w:color w:val="000000"/>
        </w:rPr>
        <w:t xml:space="preserve"> </w:t>
      </w:r>
    </w:p>
    <w:p w14:paraId="35EAB149" w14:textId="77777777" w:rsidR="00D644F1" w:rsidRDefault="00D644F1" w:rsidP="00FD3836">
      <w:pPr>
        <w:spacing w:after="200" w:line="276" w:lineRule="auto"/>
        <w:rPr>
          <w:rFonts w:asciiTheme="minorHAnsi" w:hAnsiTheme="minorHAnsi"/>
          <w:b/>
        </w:rPr>
      </w:pPr>
    </w:p>
    <w:p w14:paraId="07A00BF9" w14:textId="77777777" w:rsidR="00D644F1" w:rsidRDefault="00D644F1" w:rsidP="00FD3836">
      <w:pPr>
        <w:spacing w:after="200" w:line="276" w:lineRule="auto"/>
        <w:rPr>
          <w:rFonts w:asciiTheme="minorHAnsi" w:hAnsiTheme="minorHAnsi"/>
          <w:b/>
        </w:rPr>
      </w:pPr>
    </w:p>
    <w:p w14:paraId="21F809C1" w14:textId="77777777" w:rsidR="00D644F1" w:rsidRDefault="00D644F1" w:rsidP="00FD3836">
      <w:pPr>
        <w:spacing w:after="200" w:line="276" w:lineRule="auto"/>
        <w:rPr>
          <w:rFonts w:asciiTheme="minorHAnsi" w:hAnsiTheme="minorHAnsi"/>
          <w:b/>
        </w:rPr>
      </w:pPr>
    </w:p>
    <w:p w14:paraId="4C33456E" w14:textId="6FAF8D42" w:rsidR="00EC0410" w:rsidRPr="00C37373" w:rsidRDefault="00EC0410" w:rsidP="00FD3836">
      <w:pPr>
        <w:spacing w:after="200" w:line="276" w:lineRule="auto"/>
        <w:rPr>
          <w:rFonts w:asciiTheme="minorHAnsi" w:hAnsiTheme="minorHAnsi"/>
          <w:b/>
        </w:rPr>
      </w:pPr>
      <w:r w:rsidRPr="00C37373">
        <w:rPr>
          <w:rFonts w:asciiTheme="minorHAnsi" w:hAnsiTheme="minorHAnsi"/>
          <w:b/>
        </w:rPr>
        <w:t>Agenda</w:t>
      </w:r>
      <w:r w:rsidR="00FD3836" w:rsidRPr="00C37373">
        <w:rPr>
          <w:rFonts w:asciiTheme="minorHAnsi" w:hAnsiTheme="minorHAnsi"/>
          <w:b/>
        </w:rPr>
        <w:t>: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"/>
        <w:gridCol w:w="7024"/>
        <w:gridCol w:w="1404"/>
      </w:tblGrid>
      <w:tr w:rsidR="007E4B24" w:rsidRPr="00C37373" w14:paraId="04363593" w14:textId="6CB0D050" w:rsidTr="00E16EE3">
        <w:trPr>
          <w:jc w:val="center"/>
        </w:trPr>
        <w:tc>
          <w:tcPr>
            <w:tcW w:w="932" w:type="dxa"/>
            <w:shd w:val="clear" w:color="auto" w:fill="auto"/>
          </w:tcPr>
          <w:p w14:paraId="39A1B717" w14:textId="2C5E5B5A" w:rsidR="007E4B24" w:rsidRPr="00C37373" w:rsidRDefault="007E4B24" w:rsidP="00556DE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09.0</w:t>
            </w:r>
            <w:r w:rsidRPr="00C37373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auto"/>
          </w:tcPr>
          <w:p w14:paraId="0BF9C6E6" w14:textId="5CADE331" w:rsidR="007E4B24" w:rsidRPr="00B149BD" w:rsidRDefault="007E4B24" w:rsidP="007E4B24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I. Opening and introductions</w:t>
            </w:r>
          </w:p>
        </w:tc>
        <w:tc>
          <w:tcPr>
            <w:tcW w:w="1404" w:type="dxa"/>
          </w:tcPr>
          <w:p w14:paraId="5634841F" w14:textId="0DD60899" w:rsidR="007E4B24" w:rsidRPr="00B149BD" w:rsidRDefault="006B1821" w:rsidP="007E4B24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30</w:t>
            </w:r>
            <w:r w:rsidR="00E92B95" w:rsidRPr="00B149BD">
              <w:rPr>
                <w:rFonts w:asciiTheme="minorHAnsi" w:hAnsiTheme="minorHAnsi"/>
              </w:rPr>
              <w:t xml:space="preserve"> mins</w:t>
            </w:r>
          </w:p>
        </w:tc>
      </w:tr>
      <w:tr w:rsidR="007E4B24" w:rsidRPr="00C37373" w14:paraId="3CB8AEAE" w14:textId="37BD8B3A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338602C9" w14:textId="071109B3" w:rsidR="007E4B24" w:rsidRDefault="006B1821" w:rsidP="00556DE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09.3</w:t>
            </w:r>
            <w:r w:rsidR="007E4B24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auto"/>
          </w:tcPr>
          <w:p w14:paraId="3725B5B5" w14:textId="3134C59A" w:rsidR="007E4B24" w:rsidRPr="00B149BD" w:rsidRDefault="007E4B24" w:rsidP="00C37373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II. Threats, issues and vision for the future</w:t>
            </w:r>
          </w:p>
        </w:tc>
        <w:tc>
          <w:tcPr>
            <w:tcW w:w="1404" w:type="dxa"/>
          </w:tcPr>
          <w:p w14:paraId="7D931479" w14:textId="6ACF7C31" w:rsidR="007E4B24" w:rsidRPr="00B149BD" w:rsidRDefault="006F2378" w:rsidP="00C37373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30</w:t>
            </w:r>
            <w:r w:rsidR="00E92B95" w:rsidRPr="00B149BD">
              <w:rPr>
                <w:rFonts w:asciiTheme="minorHAnsi" w:hAnsiTheme="minorHAnsi"/>
              </w:rPr>
              <w:t xml:space="preserve"> mins</w:t>
            </w:r>
          </w:p>
        </w:tc>
      </w:tr>
      <w:tr w:rsidR="006B1821" w:rsidRPr="00C37373" w14:paraId="5F2D0C48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72D2CE1D" w14:textId="12000087" w:rsidR="006B1821" w:rsidRDefault="006F2378" w:rsidP="00492D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10.0</w:t>
            </w:r>
            <w:r w:rsidR="00492DC3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auto"/>
          </w:tcPr>
          <w:p w14:paraId="1C3A18B6" w14:textId="5732C4D0" w:rsidR="006B1821" w:rsidRPr="00B149BD" w:rsidRDefault="006B1821" w:rsidP="00E32B74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III. Overview of EAFM</w:t>
            </w:r>
            <w:r w:rsidR="00E32B74" w:rsidRPr="00B149BD">
              <w:rPr>
                <w:rFonts w:asciiTheme="minorHAnsi" w:hAnsiTheme="minorHAnsi"/>
              </w:rPr>
              <w:t>: What and why of EAFM</w:t>
            </w:r>
          </w:p>
        </w:tc>
        <w:tc>
          <w:tcPr>
            <w:tcW w:w="1404" w:type="dxa"/>
            <w:shd w:val="clear" w:color="auto" w:fill="auto"/>
          </w:tcPr>
          <w:p w14:paraId="7BD2C06D" w14:textId="6D752A3A" w:rsidR="006B1821" w:rsidRPr="00B149BD" w:rsidRDefault="00492DC3" w:rsidP="006B1821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30</w:t>
            </w:r>
            <w:r w:rsidR="006B1821" w:rsidRPr="00B149BD">
              <w:rPr>
                <w:rFonts w:asciiTheme="minorHAnsi" w:hAnsiTheme="minorHAnsi"/>
              </w:rPr>
              <w:t xml:space="preserve"> mins</w:t>
            </w:r>
          </w:p>
        </w:tc>
      </w:tr>
      <w:tr w:rsidR="007E4B24" w:rsidRPr="00C37373" w14:paraId="2A08CEDA" w14:textId="0E854F16" w:rsidTr="006B1821">
        <w:trPr>
          <w:jc w:val="center"/>
        </w:trPr>
        <w:tc>
          <w:tcPr>
            <w:tcW w:w="932" w:type="dxa"/>
            <w:shd w:val="clear" w:color="auto" w:fill="B3B3B3"/>
          </w:tcPr>
          <w:p w14:paraId="05111CB8" w14:textId="7A882034" w:rsidR="007E4B24" w:rsidRPr="00C37373" w:rsidRDefault="007E4B24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</w:t>
            </w:r>
            <w:r w:rsidR="006F2378">
              <w:rPr>
                <w:rFonts w:asciiTheme="minorHAnsi" w:hAnsiTheme="minorHAnsi"/>
              </w:rPr>
              <w:t>3</w:t>
            </w:r>
            <w:r w:rsidR="00D644F1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B3B3B3"/>
          </w:tcPr>
          <w:p w14:paraId="7C877563" w14:textId="06DA4599" w:rsidR="007E4B24" w:rsidRPr="00B149BD" w:rsidRDefault="007E4B24" w:rsidP="005A787E">
            <w:pPr>
              <w:jc w:val="center"/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PHOTO &amp; TEA/COFFEE BREAK</w:t>
            </w:r>
          </w:p>
        </w:tc>
        <w:tc>
          <w:tcPr>
            <w:tcW w:w="1404" w:type="dxa"/>
            <w:shd w:val="clear" w:color="auto" w:fill="B3B3B3"/>
          </w:tcPr>
          <w:p w14:paraId="2B37AC7A" w14:textId="77777777" w:rsidR="007E4B24" w:rsidRPr="00B149BD" w:rsidRDefault="007E4B24" w:rsidP="005A787E">
            <w:pPr>
              <w:jc w:val="center"/>
              <w:rPr>
                <w:rFonts w:asciiTheme="minorHAnsi" w:hAnsiTheme="minorHAnsi"/>
              </w:rPr>
            </w:pPr>
          </w:p>
        </w:tc>
      </w:tr>
      <w:tr w:rsidR="007E4B24" w:rsidRPr="00C37373" w14:paraId="6836A014" w14:textId="11E0819D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4F5546EB" w14:textId="159CB070" w:rsidR="007E4B24" w:rsidRPr="00C37373" w:rsidRDefault="001346DE" w:rsidP="002F3B6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11.00</w:t>
            </w:r>
          </w:p>
        </w:tc>
        <w:tc>
          <w:tcPr>
            <w:tcW w:w="7024" w:type="dxa"/>
            <w:shd w:val="clear" w:color="auto" w:fill="auto"/>
          </w:tcPr>
          <w:p w14:paraId="158E771F" w14:textId="1DC9D763" w:rsidR="007E4B24" w:rsidRPr="00B149BD" w:rsidRDefault="00EF08C2" w:rsidP="00D644F1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I</w:t>
            </w:r>
            <w:r w:rsidR="00D644F1" w:rsidRPr="00B149BD">
              <w:rPr>
                <w:rFonts w:asciiTheme="minorHAnsi" w:hAnsiTheme="minorHAnsi"/>
              </w:rPr>
              <w:t>V</w:t>
            </w:r>
            <w:r w:rsidR="006B1821" w:rsidRPr="00B149BD">
              <w:rPr>
                <w:rFonts w:asciiTheme="minorHAnsi" w:hAnsiTheme="minorHAnsi"/>
              </w:rPr>
              <w:t xml:space="preserve">. </w:t>
            </w:r>
            <w:r w:rsidR="00D644F1" w:rsidRPr="00B149BD">
              <w:rPr>
                <w:rFonts w:asciiTheme="minorHAnsi" w:hAnsiTheme="minorHAnsi"/>
              </w:rPr>
              <w:t>Linking policies to action</w:t>
            </w:r>
            <w:r w:rsidR="00B149BD">
              <w:rPr>
                <w:rFonts w:asciiTheme="minorHAnsi" w:hAnsiTheme="minorHAnsi"/>
              </w:rPr>
              <w:t xml:space="preserve"> and the importance</w:t>
            </w:r>
            <w:bookmarkStart w:id="0" w:name="_GoBack"/>
            <w:bookmarkEnd w:id="0"/>
            <w:r w:rsidR="00B149BD">
              <w:rPr>
                <w:rFonts w:asciiTheme="minorHAnsi" w:hAnsiTheme="minorHAnsi"/>
              </w:rPr>
              <w:t xml:space="preserve"> of EAFM plans</w:t>
            </w:r>
          </w:p>
        </w:tc>
        <w:tc>
          <w:tcPr>
            <w:tcW w:w="1404" w:type="dxa"/>
          </w:tcPr>
          <w:p w14:paraId="6CD92DD6" w14:textId="687AE4B2" w:rsidR="007E4B24" w:rsidRPr="00B149BD" w:rsidRDefault="001346DE" w:rsidP="005A787E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15</w:t>
            </w:r>
            <w:r w:rsidR="00E92B95" w:rsidRPr="00B149BD">
              <w:rPr>
                <w:rFonts w:asciiTheme="minorHAnsi" w:hAnsiTheme="minorHAnsi"/>
              </w:rPr>
              <w:t xml:space="preserve"> mins</w:t>
            </w:r>
          </w:p>
        </w:tc>
      </w:tr>
      <w:tr w:rsidR="007E4B24" w:rsidRPr="00C37373" w14:paraId="1FFBFCBC" w14:textId="62C067B9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107051E1" w14:textId="4B8ED446" w:rsidR="007E4B24" w:rsidRDefault="001346DE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11.15</w:t>
            </w:r>
          </w:p>
        </w:tc>
        <w:tc>
          <w:tcPr>
            <w:tcW w:w="7024" w:type="dxa"/>
            <w:shd w:val="clear" w:color="auto" w:fill="auto"/>
          </w:tcPr>
          <w:p w14:paraId="4001CC00" w14:textId="65F359F5" w:rsidR="007E4B24" w:rsidRPr="00B149BD" w:rsidRDefault="00EF08C2" w:rsidP="00D644F1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V</w:t>
            </w:r>
            <w:r w:rsidR="006B1821" w:rsidRPr="00B149BD">
              <w:rPr>
                <w:rFonts w:asciiTheme="minorHAnsi" w:hAnsiTheme="minorHAnsi"/>
              </w:rPr>
              <w:t>. EAFM Planning proc</w:t>
            </w:r>
            <w:r w:rsidR="00D644F1" w:rsidRPr="00B149BD">
              <w:rPr>
                <w:rFonts w:asciiTheme="minorHAnsi" w:hAnsiTheme="minorHAnsi"/>
              </w:rPr>
              <w:t xml:space="preserve">ess </w:t>
            </w:r>
          </w:p>
        </w:tc>
        <w:tc>
          <w:tcPr>
            <w:tcW w:w="1404" w:type="dxa"/>
          </w:tcPr>
          <w:p w14:paraId="0A57FD27" w14:textId="6A08574C" w:rsidR="007E4B24" w:rsidRPr="00B149BD" w:rsidRDefault="001346DE" w:rsidP="007E4B24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15</w:t>
            </w:r>
            <w:r w:rsidR="00E92B95" w:rsidRPr="00B149BD">
              <w:rPr>
                <w:rFonts w:asciiTheme="minorHAnsi" w:hAnsiTheme="minorHAnsi"/>
              </w:rPr>
              <w:t xml:space="preserve"> mins</w:t>
            </w:r>
          </w:p>
        </w:tc>
      </w:tr>
      <w:tr w:rsidR="001346DE" w:rsidRPr="00C37373" w14:paraId="1F16E283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38EAC853" w14:textId="5BD66FB8" w:rsidR="001346DE" w:rsidRDefault="001346DE" w:rsidP="005A787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11.30</w:t>
            </w:r>
          </w:p>
        </w:tc>
        <w:tc>
          <w:tcPr>
            <w:tcW w:w="7024" w:type="dxa"/>
            <w:shd w:val="clear" w:color="auto" w:fill="auto"/>
          </w:tcPr>
          <w:p w14:paraId="2213D9DE" w14:textId="43CEEDA3" w:rsidR="001346DE" w:rsidRPr="00B149BD" w:rsidRDefault="001346DE" w:rsidP="00EF08C2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VI. Policy trade-offs</w:t>
            </w:r>
          </w:p>
        </w:tc>
        <w:tc>
          <w:tcPr>
            <w:tcW w:w="1404" w:type="dxa"/>
          </w:tcPr>
          <w:p w14:paraId="6E99D896" w14:textId="5D09FC1D" w:rsidR="001346DE" w:rsidRPr="00B149BD" w:rsidRDefault="001346DE" w:rsidP="007E4B24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15 mins</w:t>
            </w:r>
          </w:p>
        </w:tc>
      </w:tr>
      <w:tr w:rsidR="006B1821" w:rsidRPr="00C37373" w14:paraId="34EDF582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0777F775" w14:textId="37115885" w:rsidR="006B1821" w:rsidRDefault="001346DE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11.45</w:t>
            </w:r>
          </w:p>
        </w:tc>
        <w:tc>
          <w:tcPr>
            <w:tcW w:w="7024" w:type="dxa"/>
            <w:shd w:val="clear" w:color="auto" w:fill="auto"/>
          </w:tcPr>
          <w:p w14:paraId="205CF27C" w14:textId="747F53B0" w:rsidR="006B1821" w:rsidRPr="00B149BD" w:rsidRDefault="006B1821" w:rsidP="00EF08C2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V</w:t>
            </w:r>
            <w:r w:rsidR="00D644F1" w:rsidRPr="00B149BD">
              <w:rPr>
                <w:rFonts w:asciiTheme="minorHAnsi" w:hAnsiTheme="minorHAnsi"/>
              </w:rPr>
              <w:t>I</w:t>
            </w:r>
            <w:r w:rsidR="001346DE" w:rsidRPr="00B149BD">
              <w:rPr>
                <w:rFonts w:asciiTheme="minorHAnsi" w:hAnsiTheme="minorHAnsi"/>
              </w:rPr>
              <w:t>I</w:t>
            </w:r>
            <w:r w:rsidRPr="00B149BD">
              <w:rPr>
                <w:rFonts w:asciiTheme="minorHAnsi" w:hAnsiTheme="minorHAnsi"/>
              </w:rPr>
              <w:t xml:space="preserve">. EAFM </w:t>
            </w:r>
            <w:r w:rsidR="002A233E" w:rsidRPr="00B149BD">
              <w:rPr>
                <w:rFonts w:asciiTheme="minorHAnsi" w:hAnsiTheme="minorHAnsi"/>
              </w:rPr>
              <w:t>governance frameworks</w:t>
            </w:r>
          </w:p>
        </w:tc>
        <w:tc>
          <w:tcPr>
            <w:tcW w:w="1404" w:type="dxa"/>
          </w:tcPr>
          <w:p w14:paraId="28CF549E" w14:textId="1E2D2DCF" w:rsidR="006B1821" w:rsidRPr="00B149BD" w:rsidRDefault="001346DE" w:rsidP="006B1821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 xml:space="preserve">15 </w:t>
            </w:r>
            <w:r w:rsidR="006B1821" w:rsidRPr="00B149BD">
              <w:rPr>
                <w:rFonts w:asciiTheme="minorHAnsi" w:hAnsiTheme="minorHAnsi"/>
              </w:rPr>
              <w:t>mins</w:t>
            </w:r>
          </w:p>
        </w:tc>
      </w:tr>
      <w:tr w:rsidR="006B1821" w:rsidRPr="00C37373" w14:paraId="1548B1E8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69B74D67" w14:textId="2734CBAD" w:rsidR="006B1821" w:rsidRDefault="002F3B6B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12.00</w:t>
            </w:r>
          </w:p>
        </w:tc>
        <w:tc>
          <w:tcPr>
            <w:tcW w:w="7024" w:type="dxa"/>
            <w:shd w:val="clear" w:color="auto" w:fill="auto"/>
          </w:tcPr>
          <w:p w14:paraId="38214B06" w14:textId="65A81934" w:rsidR="006B1821" w:rsidRPr="00B149BD" w:rsidRDefault="00EF08C2" w:rsidP="006B1821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VII</w:t>
            </w:r>
            <w:r w:rsidR="00EF7A33" w:rsidRPr="00B149BD">
              <w:rPr>
                <w:rFonts w:asciiTheme="minorHAnsi" w:hAnsiTheme="minorHAnsi"/>
              </w:rPr>
              <w:t>I</w:t>
            </w:r>
            <w:r w:rsidR="006B1821" w:rsidRPr="00B149BD">
              <w:rPr>
                <w:rFonts w:asciiTheme="minorHAnsi" w:hAnsiTheme="minorHAnsi"/>
              </w:rPr>
              <w:t xml:space="preserve">. </w:t>
            </w:r>
            <w:r w:rsidR="002F3B6B" w:rsidRPr="00B149BD">
              <w:rPr>
                <w:rFonts w:asciiTheme="minorHAnsi" w:hAnsiTheme="minorHAnsi"/>
              </w:rPr>
              <w:t xml:space="preserve">Developing capacity for EAFM: </w:t>
            </w:r>
            <w:r w:rsidR="006B1821" w:rsidRPr="00B149BD">
              <w:rPr>
                <w:rFonts w:asciiTheme="minorHAnsi" w:hAnsiTheme="minorHAnsi"/>
              </w:rPr>
              <w:t>Next steps and action plan</w:t>
            </w:r>
          </w:p>
        </w:tc>
        <w:tc>
          <w:tcPr>
            <w:tcW w:w="1404" w:type="dxa"/>
          </w:tcPr>
          <w:p w14:paraId="70480084" w14:textId="6D364DAC" w:rsidR="006B1821" w:rsidRPr="00B149BD" w:rsidRDefault="002F3B6B" w:rsidP="006B1821">
            <w:pPr>
              <w:rPr>
                <w:rFonts w:asciiTheme="minorHAnsi" w:hAnsiTheme="minorHAnsi"/>
              </w:rPr>
            </w:pPr>
            <w:r w:rsidRPr="00B149BD">
              <w:rPr>
                <w:rFonts w:asciiTheme="minorHAnsi" w:hAnsiTheme="minorHAnsi"/>
              </w:rPr>
              <w:t>25</w:t>
            </w:r>
            <w:r w:rsidR="006B1821" w:rsidRPr="00B149BD">
              <w:rPr>
                <w:rFonts w:asciiTheme="minorHAnsi" w:hAnsiTheme="minorHAnsi"/>
              </w:rPr>
              <w:t>mins</w:t>
            </w:r>
          </w:p>
        </w:tc>
      </w:tr>
      <w:tr w:rsidR="00D644F1" w:rsidRPr="00C37373" w14:paraId="584F8974" w14:textId="77777777" w:rsidTr="006B1821">
        <w:trPr>
          <w:jc w:val="center"/>
        </w:trPr>
        <w:tc>
          <w:tcPr>
            <w:tcW w:w="932" w:type="dxa"/>
            <w:shd w:val="clear" w:color="auto" w:fill="auto"/>
          </w:tcPr>
          <w:p w14:paraId="1C4AEF42" w14:textId="418FE559" w:rsidR="00D644F1" w:rsidRDefault="002F3B6B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12.25</w:t>
            </w:r>
          </w:p>
        </w:tc>
        <w:tc>
          <w:tcPr>
            <w:tcW w:w="7024" w:type="dxa"/>
            <w:shd w:val="clear" w:color="auto" w:fill="auto"/>
          </w:tcPr>
          <w:p w14:paraId="01C9680F" w14:textId="53123A49" w:rsidR="00D644F1" w:rsidRDefault="00EF08C2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="001346DE">
              <w:rPr>
                <w:rFonts w:asciiTheme="minorHAnsi" w:hAnsiTheme="minorHAnsi"/>
              </w:rPr>
              <w:t>X</w:t>
            </w:r>
            <w:r w:rsidR="00D644F1">
              <w:rPr>
                <w:rFonts w:asciiTheme="minorHAnsi" w:hAnsiTheme="minorHAnsi"/>
              </w:rPr>
              <w:t>. Closing</w:t>
            </w:r>
          </w:p>
        </w:tc>
        <w:tc>
          <w:tcPr>
            <w:tcW w:w="1404" w:type="dxa"/>
          </w:tcPr>
          <w:p w14:paraId="26A9B9F4" w14:textId="301FE1C2" w:rsidR="00D644F1" w:rsidRDefault="00D644F1" w:rsidP="006B18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mins</w:t>
            </w:r>
          </w:p>
        </w:tc>
      </w:tr>
      <w:tr w:rsidR="00D644F1" w:rsidRPr="00C37373" w14:paraId="53BF6BC3" w14:textId="77777777" w:rsidTr="00D644F1">
        <w:trPr>
          <w:jc w:val="center"/>
        </w:trPr>
        <w:tc>
          <w:tcPr>
            <w:tcW w:w="932" w:type="dxa"/>
            <w:shd w:val="clear" w:color="auto" w:fill="BFBFBF" w:themeFill="background1" w:themeFillShade="BF"/>
          </w:tcPr>
          <w:p w14:paraId="7F6C6331" w14:textId="1BA9A5A6" w:rsidR="00D644F1" w:rsidRDefault="002F3B6B" w:rsidP="00D644F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12.3</w:t>
            </w:r>
            <w:r w:rsidR="00D644F1">
              <w:rPr>
                <w:rFonts w:asciiTheme="minorHAnsi" w:hAnsiTheme="minorHAnsi"/>
              </w:rPr>
              <w:t>0</w:t>
            </w:r>
          </w:p>
        </w:tc>
        <w:tc>
          <w:tcPr>
            <w:tcW w:w="7024" w:type="dxa"/>
            <w:shd w:val="clear" w:color="auto" w:fill="BFBFBF" w:themeFill="background1" w:themeFillShade="BF"/>
          </w:tcPr>
          <w:p w14:paraId="7C2655BE" w14:textId="40A8883D" w:rsidR="00D644F1" w:rsidRDefault="00D644F1" w:rsidP="00D644F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LUNCH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14:paraId="65B45F78" w14:textId="77777777" w:rsidR="00D644F1" w:rsidRDefault="00D644F1" w:rsidP="00D644F1">
            <w:pPr>
              <w:rPr>
                <w:rFonts w:asciiTheme="minorHAnsi" w:hAnsiTheme="minorHAnsi"/>
              </w:rPr>
            </w:pPr>
          </w:p>
        </w:tc>
      </w:tr>
    </w:tbl>
    <w:p w14:paraId="44C1D640" w14:textId="77777777" w:rsidR="0077265F" w:rsidRPr="00C37373" w:rsidRDefault="0077265F">
      <w:pPr>
        <w:rPr>
          <w:rFonts w:asciiTheme="minorHAnsi" w:hAnsiTheme="minorHAnsi"/>
        </w:rPr>
      </w:pPr>
    </w:p>
    <w:p w14:paraId="5B453036" w14:textId="77777777" w:rsidR="0077265F" w:rsidRPr="00C37373" w:rsidRDefault="0077265F">
      <w:pPr>
        <w:rPr>
          <w:rFonts w:asciiTheme="minorHAnsi" w:hAnsiTheme="minorHAnsi"/>
        </w:rPr>
      </w:pPr>
    </w:p>
    <w:p w14:paraId="07362AA5" w14:textId="77777777" w:rsidR="009925DF" w:rsidRPr="00C37373" w:rsidRDefault="009925DF" w:rsidP="008402CA">
      <w:pPr>
        <w:rPr>
          <w:rFonts w:asciiTheme="minorHAnsi" w:hAnsiTheme="minorHAnsi"/>
        </w:rPr>
      </w:pPr>
    </w:p>
    <w:p w14:paraId="2DA1097F" w14:textId="77777777" w:rsidR="006969CA" w:rsidRPr="00C37373" w:rsidRDefault="006969CA" w:rsidP="008402CA">
      <w:pPr>
        <w:rPr>
          <w:rFonts w:asciiTheme="minorHAnsi" w:hAnsiTheme="minorHAnsi"/>
        </w:rPr>
      </w:pPr>
    </w:p>
    <w:p w14:paraId="5198074F" w14:textId="77777777" w:rsidR="00ED0B02" w:rsidRPr="00C37373" w:rsidRDefault="00ED0B02" w:rsidP="008402CA">
      <w:pPr>
        <w:rPr>
          <w:rFonts w:asciiTheme="minorHAnsi" w:hAnsiTheme="minorHAnsi"/>
        </w:rPr>
      </w:pPr>
    </w:p>
    <w:p w14:paraId="505D2FD9" w14:textId="77777777" w:rsidR="00ED0B02" w:rsidRPr="00C37373" w:rsidRDefault="00ED0B02" w:rsidP="008402CA">
      <w:pPr>
        <w:rPr>
          <w:rFonts w:asciiTheme="minorHAnsi" w:hAnsiTheme="minorHAnsi"/>
        </w:rPr>
      </w:pPr>
    </w:p>
    <w:p w14:paraId="39B57400" w14:textId="77777777" w:rsidR="000D4414" w:rsidRPr="00C37373" w:rsidRDefault="000D4414" w:rsidP="007E4B24">
      <w:pPr>
        <w:rPr>
          <w:rFonts w:asciiTheme="minorHAnsi" w:hAnsiTheme="minorHAnsi"/>
        </w:rPr>
      </w:pPr>
    </w:p>
    <w:sectPr w:rsidR="000D4414" w:rsidRPr="00C37373" w:rsidSect="00E92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C5DCA"/>
    <w:multiLevelType w:val="hybridMultilevel"/>
    <w:tmpl w:val="752EDA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13277"/>
    <w:multiLevelType w:val="hybridMultilevel"/>
    <w:tmpl w:val="83FE0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3097A"/>
    <w:multiLevelType w:val="hybridMultilevel"/>
    <w:tmpl w:val="8BD258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938C9"/>
    <w:multiLevelType w:val="hybridMultilevel"/>
    <w:tmpl w:val="1F4E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B5D50"/>
    <w:multiLevelType w:val="hybridMultilevel"/>
    <w:tmpl w:val="1B168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071D1"/>
    <w:multiLevelType w:val="hybridMultilevel"/>
    <w:tmpl w:val="8976F8E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2946" w:hanging="360"/>
      </w:pPr>
    </w:lvl>
    <w:lvl w:ilvl="4" w:tplc="08090019">
      <w:start w:val="1"/>
      <w:numFmt w:val="lowerLetter"/>
      <w:lvlText w:val="%5."/>
      <w:lvlJc w:val="left"/>
      <w:pPr>
        <w:ind w:left="3666" w:hanging="360"/>
      </w:pPr>
    </w:lvl>
    <w:lvl w:ilvl="5" w:tplc="0809001B">
      <w:start w:val="1"/>
      <w:numFmt w:val="lowerRoman"/>
      <w:lvlText w:val="%6."/>
      <w:lvlJc w:val="right"/>
      <w:pPr>
        <w:ind w:left="4386" w:hanging="180"/>
      </w:pPr>
    </w:lvl>
    <w:lvl w:ilvl="6" w:tplc="0809000F">
      <w:start w:val="1"/>
      <w:numFmt w:val="decimal"/>
      <w:lvlText w:val="%7."/>
      <w:lvlJc w:val="left"/>
      <w:pPr>
        <w:ind w:left="5106" w:hanging="360"/>
      </w:pPr>
    </w:lvl>
    <w:lvl w:ilvl="7" w:tplc="08090019">
      <w:start w:val="1"/>
      <w:numFmt w:val="lowerLetter"/>
      <w:lvlText w:val="%8."/>
      <w:lvlJc w:val="left"/>
      <w:pPr>
        <w:ind w:left="5826" w:hanging="360"/>
      </w:pPr>
    </w:lvl>
    <w:lvl w:ilvl="8" w:tplc="080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1146A3C"/>
    <w:multiLevelType w:val="hybridMultilevel"/>
    <w:tmpl w:val="89947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BBA6617"/>
    <w:multiLevelType w:val="hybridMultilevel"/>
    <w:tmpl w:val="BFBAF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530517"/>
    <w:multiLevelType w:val="hybridMultilevel"/>
    <w:tmpl w:val="F9283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C396D"/>
    <w:multiLevelType w:val="hybridMultilevel"/>
    <w:tmpl w:val="8CF2C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E22D5E"/>
    <w:multiLevelType w:val="hybridMultilevel"/>
    <w:tmpl w:val="4D30B9F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27952C3"/>
    <w:multiLevelType w:val="hybridMultilevel"/>
    <w:tmpl w:val="AF96A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EE3E83"/>
    <w:multiLevelType w:val="hybridMultilevel"/>
    <w:tmpl w:val="CACC8E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A73EF"/>
    <w:multiLevelType w:val="hybridMultilevel"/>
    <w:tmpl w:val="E41481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13"/>
  </w:num>
  <w:num w:numId="6">
    <w:abstractNumId w:val="12"/>
  </w:num>
  <w:num w:numId="7">
    <w:abstractNumId w:val="11"/>
  </w:num>
  <w:num w:numId="8">
    <w:abstractNumId w:val="10"/>
  </w:num>
  <w:num w:numId="9">
    <w:abstractNumId w:val="6"/>
  </w:num>
  <w:num w:numId="10">
    <w:abstractNumId w:val="9"/>
  </w:num>
  <w:num w:numId="11">
    <w:abstractNumId w:val="7"/>
  </w:num>
  <w:num w:numId="12">
    <w:abstractNumId w:val="3"/>
  </w:num>
  <w:num w:numId="13">
    <w:abstractNumId w:val="0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CA"/>
    <w:rsid w:val="00012BCE"/>
    <w:rsid w:val="0002057C"/>
    <w:rsid w:val="000349B2"/>
    <w:rsid w:val="00074966"/>
    <w:rsid w:val="000A2FFD"/>
    <w:rsid w:val="000B19DA"/>
    <w:rsid w:val="000D4414"/>
    <w:rsid w:val="000F79C0"/>
    <w:rsid w:val="001060CC"/>
    <w:rsid w:val="001222CE"/>
    <w:rsid w:val="0012234E"/>
    <w:rsid w:val="001346DE"/>
    <w:rsid w:val="0018019A"/>
    <w:rsid w:val="00190D80"/>
    <w:rsid w:val="001B0846"/>
    <w:rsid w:val="001C475C"/>
    <w:rsid w:val="00211A80"/>
    <w:rsid w:val="00266B8D"/>
    <w:rsid w:val="00297576"/>
    <w:rsid w:val="002A233E"/>
    <w:rsid w:val="002C1ADE"/>
    <w:rsid w:val="002F3B6B"/>
    <w:rsid w:val="00311B2B"/>
    <w:rsid w:val="003A6715"/>
    <w:rsid w:val="003D522B"/>
    <w:rsid w:val="0041191A"/>
    <w:rsid w:val="0046799C"/>
    <w:rsid w:val="00470DF9"/>
    <w:rsid w:val="00492DC3"/>
    <w:rsid w:val="004A6FBD"/>
    <w:rsid w:val="004B1079"/>
    <w:rsid w:val="004C7716"/>
    <w:rsid w:val="004D00D7"/>
    <w:rsid w:val="005105F4"/>
    <w:rsid w:val="00556DE6"/>
    <w:rsid w:val="00573B34"/>
    <w:rsid w:val="005A787E"/>
    <w:rsid w:val="005D2E95"/>
    <w:rsid w:val="00675916"/>
    <w:rsid w:val="006969CA"/>
    <w:rsid w:val="006B1821"/>
    <w:rsid w:val="006C7871"/>
    <w:rsid w:val="006E78AA"/>
    <w:rsid w:val="006F2378"/>
    <w:rsid w:val="006F3BC7"/>
    <w:rsid w:val="007108D4"/>
    <w:rsid w:val="007274CC"/>
    <w:rsid w:val="0077265F"/>
    <w:rsid w:val="007E4B24"/>
    <w:rsid w:val="0080482A"/>
    <w:rsid w:val="008357BA"/>
    <w:rsid w:val="008402CA"/>
    <w:rsid w:val="008960EE"/>
    <w:rsid w:val="009925DF"/>
    <w:rsid w:val="009A3E8D"/>
    <w:rsid w:val="009F31BB"/>
    <w:rsid w:val="00A740FD"/>
    <w:rsid w:val="00A90AE5"/>
    <w:rsid w:val="00A93825"/>
    <w:rsid w:val="00B0278A"/>
    <w:rsid w:val="00B149BD"/>
    <w:rsid w:val="00B63761"/>
    <w:rsid w:val="00BB50AE"/>
    <w:rsid w:val="00BD584D"/>
    <w:rsid w:val="00BD7478"/>
    <w:rsid w:val="00BD7B49"/>
    <w:rsid w:val="00BF4899"/>
    <w:rsid w:val="00C37373"/>
    <w:rsid w:val="00C71C9B"/>
    <w:rsid w:val="00C76523"/>
    <w:rsid w:val="00C7763A"/>
    <w:rsid w:val="00CD1581"/>
    <w:rsid w:val="00D04F90"/>
    <w:rsid w:val="00D13D17"/>
    <w:rsid w:val="00D644F1"/>
    <w:rsid w:val="00D67DFE"/>
    <w:rsid w:val="00D917D6"/>
    <w:rsid w:val="00DB1D3A"/>
    <w:rsid w:val="00DC79F6"/>
    <w:rsid w:val="00E06921"/>
    <w:rsid w:val="00E16EE3"/>
    <w:rsid w:val="00E32B74"/>
    <w:rsid w:val="00E70B6C"/>
    <w:rsid w:val="00E86799"/>
    <w:rsid w:val="00E92B95"/>
    <w:rsid w:val="00EA30BB"/>
    <w:rsid w:val="00EC0410"/>
    <w:rsid w:val="00ED0B02"/>
    <w:rsid w:val="00EE0558"/>
    <w:rsid w:val="00EF08C2"/>
    <w:rsid w:val="00EF7A33"/>
    <w:rsid w:val="00F074FD"/>
    <w:rsid w:val="00F32D68"/>
    <w:rsid w:val="00F52C56"/>
    <w:rsid w:val="00F61676"/>
    <w:rsid w:val="00F66430"/>
    <w:rsid w:val="00F71FD8"/>
    <w:rsid w:val="00FB3634"/>
    <w:rsid w:val="00FC1403"/>
    <w:rsid w:val="00FD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AA512"/>
  <w15:docId w15:val="{C8AC6D5C-03EB-423C-BB89-7DADC596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2CA"/>
    <w:pPr>
      <w:spacing w:after="0" w:line="240" w:lineRule="auto"/>
    </w:pPr>
    <w:rPr>
      <w:rFonts w:ascii="Cambria" w:eastAsia="Times New Roman" w:hAnsi="Cambria" w:cs="Courier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402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2CA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2CA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C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402CA"/>
    <w:pPr>
      <w:ind w:left="720"/>
    </w:pPr>
    <w:rPr>
      <w:rFonts w:ascii="Calibri" w:eastAsiaTheme="minorHAnsi" w:hAnsi="Calibri" w:cs="Times New Roman"/>
      <w:sz w:val="22"/>
      <w:szCs w:val="22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478"/>
    <w:rPr>
      <w:rFonts w:cs="Courier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478"/>
    <w:rPr>
      <w:rFonts w:ascii="Cambria" w:eastAsia="Times New Roman" w:hAnsi="Cambria" w:cs="Courier"/>
      <w:b/>
      <w:bCs/>
      <w:sz w:val="20"/>
      <w:szCs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Marine Fisheries Svc</Company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Derek Staples</cp:lastModifiedBy>
  <cp:revision>3</cp:revision>
  <cp:lastPrinted>2016-08-18T04:13:00Z</cp:lastPrinted>
  <dcterms:created xsi:type="dcterms:W3CDTF">2016-11-22T06:39:00Z</dcterms:created>
  <dcterms:modified xsi:type="dcterms:W3CDTF">2016-11-24T06:06:00Z</dcterms:modified>
</cp:coreProperties>
</file>